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73D" w:rsidRDefault="0093573D"/>
    <w:p w:rsidR="0093573D" w:rsidRDefault="0093573D"/>
    <w:p w:rsidR="00FB3097" w:rsidRPr="00E15C71" w:rsidRDefault="0093573D" w:rsidP="00E15C71">
      <w:pPr>
        <w:spacing w:line="360" w:lineRule="auto"/>
        <w:ind w:firstLine="720"/>
        <w:rPr>
          <w:rFonts w:eastAsia="Times New Roman"/>
          <w:sz w:val="28"/>
          <w:szCs w:val="28"/>
        </w:rPr>
      </w:pPr>
      <w:r w:rsidRPr="00E15C71">
        <w:rPr>
          <w:rFonts w:eastAsia="Times New Roman"/>
          <w:sz w:val="28"/>
          <w:szCs w:val="28"/>
        </w:rPr>
        <w:t xml:space="preserve">The </w:t>
      </w:r>
      <w:r w:rsidRPr="00E15C71">
        <w:rPr>
          <w:rStyle w:val="Strong"/>
          <w:rFonts w:eastAsia="Times New Roman"/>
          <w:sz w:val="28"/>
          <w:szCs w:val="28"/>
        </w:rPr>
        <w:t>Beaver Area School District</w:t>
      </w:r>
      <w:r w:rsidRPr="00E15C71">
        <w:rPr>
          <w:rFonts w:eastAsia="Times New Roman"/>
          <w:sz w:val="28"/>
          <w:szCs w:val="28"/>
        </w:rPr>
        <w:t xml:space="preserve"> is a highly regarded public school system with proven results, consistently producing superior educational opportunities for its students.  "Beaver Area </w:t>
      </w:r>
      <w:r w:rsidR="0035686D" w:rsidRPr="00E15C71">
        <w:rPr>
          <w:rFonts w:eastAsia="Times New Roman"/>
          <w:sz w:val="28"/>
          <w:szCs w:val="28"/>
        </w:rPr>
        <w:t>is a</w:t>
      </w:r>
      <w:r w:rsidRPr="00E15C71">
        <w:rPr>
          <w:rFonts w:eastAsia="Times New Roman"/>
          <w:sz w:val="28"/>
          <w:szCs w:val="28"/>
        </w:rPr>
        <w:t xml:space="preserve"> top-pe</w:t>
      </w:r>
      <w:r w:rsidR="0035686D" w:rsidRPr="00E15C71">
        <w:rPr>
          <w:rFonts w:eastAsia="Times New Roman"/>
          <w:sz w:val="28"/>
          <w:szCs w:val="28"/>
        </w:rPr>
        <w:t>rforming, low-spending district</w:t>
      </w:r>
      <w:r w:rsidRPr="00E15C71">
        <w:rPr>
          <w:rFonts w:eastAsia="Times New Roman"/>
          <w:sz w:val="28"/>
          <w:szCs w:val="28"/>
        </w:rPr>
        <w:t xml:space="preserve">" </w:t>
      </w:r>
      <w:r w:rsidR="00E15C71">
        <w:rPr>
          <w:rFonts w:eastAsia="Times New Roman"/>
          <w:sz w:val="28"/>
          <w:szCs w:val="28"/>
        </w:rPr>
        <w:t>(</w:t>
      </w:r>
      <w:r w:rsidRPr="00E15C71">
        <w:rPr>
          <w:rStyle w:val="Emphasis"/>
          <w:rFonts w:eastAsia="Times New Roman"/>
          <w:b/>
          <w:bCs/>
          <w:sz w:val="28"/>
          <w:szCs w:val="28"/>
        </w:rPr>
        <w:t>Beaver County Times</w:t>
      </w:r>
      <w:r w:rsidR="00E15C71">
        <w:rPr>
          <w:rStyle w:val="Emphasis"/>
          <w:rFonts w:eastAsia="Times New Roman"/>
          <w:b/>
          <w:bCs/>
          <w:sz w:val="28"/>
          <w:szCs w:val="28"/>
        </w:rPr>
        <w:t>)</w:t>
      </w:r>
      <w:r w:rsidR="000B7AE1" w:rsidRPr="00E15C71">
        <w:rPr>
          <w:rFonts w:eastAsia="Times New Roman"/>
          <w:sz w:val="28"/>
          <w:szCs w:val="28"/>
        </w:rPr>
        <w:t>. In 2015</w:t>
      </w:r>
      <w:r w:rsidRPr="00E15C71">
        <w:rPr>
          <w:rFonts w:eastAsia="Times New Roman"/>
          <w:sz w:val="28"/>
          <w:szCs w:val="28"/>
        </w:rPr>
        <w:t xml:space="preserve">, the </w:t>
      </w:r>
      <w:r w:rsidRPr="00E15C71">
        <w:rPr>
          <w:rStyle w:val="Emphasis"/>
          <w:rFonts w:eastAsia="Times New Roman"/>
          <w:b/>
          <w:bCs/>
          <w:sz w:val="28"/>
          <w:szCs w:val="28"/>
        </w:rPr>
        <w:t xml:space="preserve">Pittsburgh Business Times </w:t>
      </w:r>
      <w:r w:rsidRPr="00E15C71">
        <w:rPr>
          <w:rFonts w:eastAsia="Times New Roman"/>
          <w:sz w:val="28"/>
          <w:szCs w:val="28"/>
        </w:rPr>
        <w:t xml:space="preserve">ranked the Beaver Area </w:t>
      </w:r>
      <w:r w:rsidR="00FB3097" w:rsidRPr="00E15C71">
        <w:rPr>
          <w:rFonts w:eastAsia="Times New Roman"/>
          <w:sz w:val="28"/>
          <w:szCs w:val="28"/>
        </w:rPr>
        <w:t>High School</w:t>
      </w:r>
      <w:r w:rsidRPr="00E15C71">
        <w:rPr>
          <w:rFonts w:eastAsia="Times New Roman"/>
          <w:sz w:val="28"/>
          <w:szCs w:val="28"/>
        </w:rPr>
        <w:t xml:space="preserve"> </w:t>
      </w:r>
      <w:r w:rsidR="000B7AE1" w:rsidRPr="00E15C71">
        <w:rPr>
          <w:rFonts w:eastAsia="Times New Roman"/>
          <w:sz w:val="28"/>
          <w:szCs w:val="28"/>
        </w:rPr>
        <w:t>#30 out of 121 Western-PA schools</w:t>
      </w:r>
      <w:r w:rsidRPr="00E15C71">
        <w:rPr>
          <w:rFonts w:eastAsia="Times New Roman"/>
          <w:sz w:val="28"/>
          <w:szCs w:val="28"/>
        </w:rPr>
        <w:t>.</w:t>
      </w:r>
      <w:r w:rsidR="0035686D" w:rsidRPr="00E15C71">
        <w:rPr>
          <w:rFonts w:eastAsia="Times New Roman"/>
          <w:sz w:val="28"/>
          <w:szCs w:val="28"/>
        </w:rPr>
        <w:t xml:space="preserve">  Additionally, </w:t>
      </w:r>
      <w:r w:rsidR="00FB3097" w:rsidRPr="00E15C71">
        <w:rPr>
          <w:rFonts w:eastAsia="Times New Roman"/>
          <w:sz w:val="28"/>
          <w:szCs w:val="28"/>
        </w:rPr>
        <w:t>Dutch Ridge</w:t>
      </w:r>
      <w:r w:rsidR="0035686D" w:rsidRPr="00E15C71">
        <w:rPr>
          <w:rFonts w:eastAsia="Times New Roman"/>
          <w:sz w:val="28"/>
          <w:szCs w:val="28"/>
        </w:rPr>
        <w:t xml:space="preserve"> Elementary </w:t>
      </w:r>
      <w:r w:rsidR="00FB3097" w:rsidRPr="00E15C71">
        <w:rPr>
          <w:rFonts w:eastAsia="Times New Roman"/>
          <w:sz w:val="28"/>
          <w:szCs w:val="28"/>
        </w:rPr>
        <w:t xml:space="preserve">and College Square Elementary both </w:t>
      </w:r>
      <w:r w:rsidR="0035686D" w:rsidRPr="00E15C71">
        <w:rPr>
          <w:rFonts w:eastAsia="Times New Roman"/>
          <w:sz w:val="28"/>
          <w:szCs w:val="28"/>
        </w:rPr>
        <w:t xml:space="preserve">received the Governor’s Award for Excellence </w:t>
      </w:r>
      <w:r w:rsidR="00FB3097" w:rsidRPr="00E15C71">
        <w:rPr>
          <w:rFonts w:eastAsia="Times New Roman"/>
          <w:sz w:val="28"/>
          <w:szCs w:val="28"/>
        </w:rPr>
        <w:t xml:space="preserve">in Academics </w:t>
      </w:r>
      <w:r w:rsidR="0035686D" w:rsidRPr="00E15C71">
        <w:rPr>
          <w:rFonts w:eastAsia="Times New Roman"/>
          <w:sz w:val="28"/>
          <w:szCs w:val="28"/>
        </w:rPr>
        <w:t>in 2015</w:t>
      </w:r>
      <w:r w:rsidR="00FB3097" w:rsidRPr="00E15C71">
        <w:rPr>
          <w:rFonts w:eastAsia="Times New Roman"/>
          <w:sz w:val="28"/>
          <w:szCs w:val="28"/>
        </w:rPr>
        <w:t>.</w:t>
      </w:r>
    </w:p>
    <w:p w:rsidR="00FB3097" w:rsidRPr="00E15C71" w:rsidRDefault="00FB3097" w:rsidP="00E15C71">
      <w:pPr>
        <w:spacing w:line="360" w:lineRule="auto"/>
        <w:ind w:firstLine="720"/>
        <w:rPr>
          <w:rFonts w:eastAsia="Times New Roman"/>
          <w:sz w:val="28"/>
          <w:szCs w:val="28"/>
        </w:rPr>
      </w:pPr>
      <w:r w:rsidRPr="00E15C71">
        <w:rPr>
          <w:rFonts w:eastAsia="Times New Roman"/>
          <w:sz w:val="28"/>
          <w:szCs w:val="28"/>
        </w:rPr>
        <w:t xml:space="preserve">Students at Beaver Area High School are required to take three high-stakes Keystone exams </w:t>
      </w:r>
      <w:r w:rsidR="00E15C71">
        <w:rPr>
          <w:rFonts w:eastAsia="Times New Roman"/>
          <w:sz w:val="28"/>
          <w:szCs w:val="28"/>
        </w:rPr>
        <w:t>prior to graduation</w:t>
      </w:r>
      <w:r w:rsidRPr="00E15C71">
        <w:rPr>
          <w:rFonts w:eastAsia="Times New Roman"/>
          <w:sz w:val="28"/>
          <w:szCs w:val="28"/>
        </w:rPr>
        <w:t>.  The percent of students scoring proficient or advanced</w:t>
      </w:r>
      <w:r w:rsidR="00E15C71">
        <w:rPr>
          <w:rFonts w:eastAsia="Times New Roman"/>
          <w:sz w:val="28"/>
          <w:szCs w:val="28"/>
        </w:rPr>
        <w:t xml:space="preserve"> (% superior)</w:t>
      </w:r>
      <w:r w:rsidRPr="00E15C71">
        <w:rPr>
          <w:rFonts w:eastAsia="Times New Roman"/>
          <w:sz w:val="28"/>
          <w:szCs w:val="28"/>
        </w:rPr>
        <w:t xml:space="preserve"> on each exam </w:t>
      </w:r>
      <w:r w:rsidR="00E15C71">
        <w:rPr>
          <w:rFonts w:eastAsia="Times New Roman"/>
          <w:sz w:val="28"/>
          <w:szCs w:val="28"/>
        </w:rPr>
        <w:t xml:space="preserve">is used to determine part of the </w:t>
      </w:r>
      <w:r w:rsidRPr="00E15C71">
        <w:rPr>
          <w:rFonts w:eastAsia="Times New Roman"/>
          <w:sz w:val="28"/>
          <w:szCs w:val="28"/>
        </w:rPr>
        <w:t xml:space="preserve">School Performance Profile (SPP) score.  Beaver Area High School earned the second highest rating </w:t>
      </w:r>
      <w:r w:rsidR="00E15C71">
        <w:rPr>
          <w:rFonts w:eastAsia="Times New Roman"/>
          <w:sz w:val="28"/>
          <w:szCs w:val="28"/>
        </w:rPr>
        <w:t>in 2015</w:t>
      </w:r>
      <w:r w:rsidRPr="00E15C71">
        <w:rPr>
          <w:rFonts w:eastAsia="Times New Roman"/>
          <w:sz w:val="28"/>
          <w:szCs w:val="28"/>
        </w:rPr>
        <w:t xml:space="preserve">: </w:t>
      </w:r>
    </w:p>
    <w:p w:rsidR="00FB3097" w:rsidRDefault="00FB3097" w:rsidP="000B7AE1">
      <w:pPr>
        <w:spacing w:line="360" w:lineRule="auto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          </w:t>
      </w: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4318000" cy="381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097" w:rsidRPr="0093573D" w:rsidRDefault="00FB3097" w:rsidP="00FB3097">
      <w:pPr>
        <w:spacing w:line="360" w:lineRule="auto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2070735" cy="873591"/>
            <wp:effectExtent l="50800" t="50800" r="37465" b="412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873591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93573D" w:rsidRDefault="0093573D">
      <w:pPr>
        <w:rPr>
          <w:rFonts w:eastAsia="Times New Roman"/>
        </w:rPr>
      </w:pPr>
    </w:p>
    <w:p w:rsidR="0093573D" w:rsidRPr="00E15C71" w:rsidRDefault="00FB3097">
      <w:pPr>
        <w:rPr>
          <w:b/>
          <w:u w:val="single"/>
        </w:rPr>
      </w:pPr>
      <w:r w:rsidRPr="00E15C71">
        <w:rPr>
          <w:b/>
          <w:u w:val="single"/>
        </w:rPr>
        <w:t>Additional Beaver Area High School Stats:</w:t>
      </w:r>
    </w:p>
    <w:p w:rsidR="00FB3097" w:rsidRDefault="00FB30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FB3097" w:rsidTr="00FB3097">
        <w:tc>
          <w:tcPr>
            <w:tcW w:w="4428" w:type="dxa"/>
          </w:tcPr>
          <w:p w:rsidR="00FB3097" w:rsidRDefault="00FB3097" w:rsidP="00FB3097">
            <w:r>
              <w:t xml:space="preserve">Keystone Algebra I (% Superior) </w:t>
            </w:r>
          </w:p>
        </w:tc>
        <w:tc>
          <w:tcPr>
            <w:tcW w:w="4428" w:type="dxa"/>
          </w:tcPr>
          <w:p w:rsidR="00FB3097" w:rsidRDefault="00FB3097">
            <w:r>
              <w:t>87%</w:t>
            </w:r>
          </w:p>
        </w:tc>
      </w:tr>
      <w:tr w:rsidR="00FB3097" w:rsidTr="00FB3097">
        <w:tc>
          <w:tcPr>
            <w:tcW w:w="4428" w:type="dxa"/>
          </w:tcPr>
          <w:p w:rsidR="00FB3097" w:rsidRDefault="00FB3097">
            <w:r>
              <w:t>Keystone Literature (% Superior)</w:t>
            </w:r>
          </w:p>
        </w:tc>
        <w:tc>
          <w:tcPr>
            <w:tcW w:w="4428" w:type="dxa"/>
          </w:tcPr>
          <w:p w:rsidR="00FB3097" w:rsidRDefault="00FB3097">
            <w:r>
              <w:t>88%</w:t>
            </w:r>
          </w:p>
        </w:tc>
      </w:tr>
      <w:tr w:rsidR="00FB3097" w:rsidTr="00FB3097">
        <w:tc>
          <w:tcPr>
            <w:tcW w:w="4428" w:type="dxa"/>
          </w:tcPr>
          <w:p w:rsidR="00FB3097" w:rsidRDefault="00FB3097">
            <w:r>
              <w:t>Keystone Biology (% Superior)</w:t>
            </w:r>
          </w:p>
        </w:tc>
        <w:tc>
          <w:tcPr>
            <w:tcW w:w="4428" w:type="dxa"/>
          </w:tcPr>
          <w:p w:rsidR="00FB3097" w:rsidRDefault="00FB3097">
            <w:r>
              <w:t>75%</w:t>
            </w:r>
          </w:p>
        </w:tc>
      </w:tr>
      <w:tr w:rsidR="00FB3097" w:rsidTr="00FB3097">
        <w:tc>
          <w:tcPr>
            <w:tcW w:w="4428" w:type="dxa"/>
          </w:tcPr>
          <w:p w:rsidR="00FB3097" w:rsidRDefault="00FB3097">
            <w:r>
              <w:t>SAT College Ready Benchmark*</w:t>
            </w:r>
          </w:p>
        </w:tc>
        <w:tc>
          <w:tcPr>
            <w:tcW w:w="4428" w:type="dxa"/>
          </w:tcPr>
          <w:p w:rsidR="00FB3097" w:rsidRDefault="00FB3097">
            <w:r>
              <w:t>100%</w:t>
            </w:r>
          </w:p>
        </w:tc>
      </w:tr>
      <w:tr w:rsidR="00FB3097" w:rsidTr="00FB3097">
        <w:tc>
          <w:tcPr>
            <w:tcW w:w="4428" w:type="dxa"/>
          </w:tcPr>
          <w:p w:rsidR="00FB3097" w:rsidRDefault="00FB3097">
            <w:r>
              <w:t>Cohort Graduation Rate</w:t>
            </w:r>
          </w:p>
        </w:tc>
        <w:tc>
          <w:tcPr>
            <w:tcW w:w="4428" w:type="dxa"/>
          </w:tcPr>
          <w:p w:rsidR="00FB3097" w:rsidRDefault="00FB3097">
            <w:r>
              <w:t>96%</w:t>
            </w:r>
          </w:p>
        </w:tc>
      </w:tr>
      <w:tr w:rsidR="00E15C71" w:rsidTr="00FB3097">
        <w:tc>
          <w:tcPr>
            <w:tcW w:w="4428" w:type="dxa"/>
          </w:tcPr>
          <w:p w:rsidR="00E15C71" w:rsidRDefault="00E15C71">
            <w:r>
              <w:t>PSAT Participation</w:t>
            </w:r>
          </w:p>
        </w:tc>
        <w:tc>
          <w:tcPr>
            <w:tcW w:w="4428" w:type="dxa"/>
          </w:tcPr>
          <w:p w:rsidR="00E15C71" w:rsidRDefault="00E15C71">
            <w:r>
              <w:t>100%</w:t>
            </w:r>
          </w:p>
        </w:tc>
      </w:tr>
    </w:tbl>
    <w:p w:rsidR="00FB3097" w:rsidRDefault="00FB3097"/>
    <w:p w:rsidR="00DA519E" w:rsidRPr="00DA519E" w:rsidRDefault="00DA519E" w:rsidP="00DA519E">
      <w:pPr>
        <w:rPr>
          <w:i/>
          <w:sz w:val="28"/>
          <w:szCs w:val="28"/>
        </w:rPr>
      </w:pPr>
      <w:r w:rsidRPr="00DA519E">
        <w:rPr>
          <w:i/>
          <w:sz w:val="28"/>
          <w:szCs w:val="28"/>
        </w:rPr>
        <w:t xml:space="preserve">*The SAT College Ready Benchmark is the percent of </w:t>
      </w:r>
      <w:r>
        <w:rPr>
          <w:i/>
          <w:sz w:val="28"/>
          <w:szCs w:val="28"/>
        </w:rPr>
        <w:t>high school seniors</w:t>
      </w:r>
      <w:r w:rsidRPr="00DA519E">
        <w:rPr>
          <w:i/>
          <w:sz w:val="28"/>
          <w:szCs w:val="28"/>
        </w:rPr>
        <w:t xml:space="preserve"> who score 1550 or higher on their SAT and/or 22 or higher on the ACT.</w:t>
      </w:r>
    </w:p>
    <w:p w:rsidR="00E15C71" w:rsidRPr="00DA519E" w:rsidRDefault="00DA519E" w:rsidP="00DA519E">
      <w:pPr>
        <w:spacing w:line="360" w:lineRule="auto"/>
        <w:rPr>
          <w:sz w:val="28"/>
          <w:szCs w:val="28"/>
        </w:rPr>
      </w:pPr>
      <w:r w:rsidRPr="00DA519E">
        <w:rPr>
          <w:sz w:val="28"/>
          <w:szCs w:val="28"/>
        </w:rPr>
        <w:lastRenderedPageBreak/>
        <w:t xml:space="preserve">We encourage you to use </w:t>
      </w:r>
      <w:r w:rsidRPr="00DA519E">
        <w:rPr>
          <w:sz w:val="28"/>
          <w:szCs w:val="28"/>
          <w:u w:val="single"/>
        </w:rPr>
        <w:t>PASchoolPerformance.org</w:t>
      </w:r>
      <w:r w:rsidRPr="00DA519E">
        <w:rPr>
          <w:sz w:val="28"/>
          <w:szCs w:val="28"/>
        </w:rPr>
        <w:t xml:space="preserve"> website to research and compare Beaver Area School District with all other public school districts in the Commonwealth (n=499).  This School Performance website is sponsored and updated annually by the Pennsylvania Department of Education.</w:t>
      </w:r>
    </w:p>
    <w:p w:rsidR="00E15C71" w:rsidRDefault="00E15C71"/>
    <w:p w:rsidR="00E15C71" w:rsidRPr="00DA519E" w:rsidRDefault="00E15C71" w:rsidP="00DA519E">
      <w:pPr>
        <w:spacing w:line="360" w:lineRule="auto"/>
        <w:rPr>
          <w:sz w:val="28"/>
          <w:szCs w:val="28"/>
        </w:rPr>
      </w:pPr>
      <w:r w:rsidRPr="00DA519E">
        <w:rPr>
          <w:sz w:val="28"/>
          <w:szCs w:val="28"/>
        </w:rPr>
        <w:t>Beaver Area High School offers a robust Advanced Placement (AP) program as well as a College in</w:t>
      </w:r>
      <w:r w:rsidR="00DA519E" w:rsidRPr="00DA519E">
        <w:rPr>
          <w:sz w:val="28"/>
          <w:szCs w:val="28"/>
        </w:rPr>
        <w:t xml:space="preserve"> High School program (CHS) for students seeking d</w:t>
      </w:r>
      <w:r w:rsidRPr="00DA519E">
        <w:rPr>
          <w:sz w:val="28"/>
          <w:szCs w:val="28"/>
        </w:rPr>
        <w:t>ual enrollment</w:t>
      </w:r>
      <w:r w:rsidR="00DA519E" w:rsidRPr="00DA519E">
        <w:rPr>
          <w:sz w:val="28"/>
          <w:szCs w:val="28"/>
        </w:rPr>
        <w:t>.  Courses include</w:t>
      </w:r>
      <w:r w:rsidRPr="00DA519E">
        <w:rPr>
          <w:sz w:val="28"/>
          <w:szCs w:val="28"/>
        </w:rPr>
        <w:t>:</w:t>
      </w:r>
    </w:p>
    <w:p w:rsidR="00E15C71" w:rsidRDefault="00E15C71" w:rsidP="00DA519E">
      <w:pPr>
        <w:ind w:left="720"/>
      </w:pPr>
      <w:r>
        <w:t>AP Biology</w:t>
      </w:r>
      <w:r>
        <w:tab/>
      </w:r>
      <w:r>
        <w:tab/>
      </w:r>
      <w:r>
        <w:tab/>
      </w:r>
      <w:r>
        <w:tab/>
        <w:t>AP Calculus</w:t>
      </w:r>
      <w:r>
        <w:tab/>
      </w:r>
      <w:r>
        <w:tab/>
        <w:t>AP Chemistry</w:t>
      </w:r>
      <w:r>
        <w:tab/>
      </w:r>
      <w:r>
        <w:tab/>
      </w:r>
    </w:p>
    <w:p w:rsidR="00E15C71" w:rsidRDefault="00E15C71" w:rsidP="00DA519E">
      <w:pPr>
        <w:ind w:left="720"/>
      </w:pPr>
      <w:r>
        <w:t>AP European History</w:t>
      </w:r>
      <w:r>
        <w:tab/>
      </w:r>
      <w:r>
        <w:tab/>
      </w:r>
      <w:r>
        <w:tab/>
        <w:t>AP Psychology</w:t>
      </w:r>
      <w:r>
        <w:tab/>
        <w:t>AP Spanish</w:t>
      </w:r>
      <w:r>
        <w:tab/>
      </w:r>
      <w:r>
        <w:tab/>
      </w:r>
    </w:p>
    <w:p w:rsidR="00E15C71" w:rsidRDefault="00E15C71" w:rsidP="00DA519E">
      <w:pPr>
        <w:ind w:left="720"/>
      </w:pPr>
      <w:r>
        <w:t>AP Studio Art</w:t>
      </w:r>
      <w:r>
        <w:tab/>
      </w:r>
      <w:r>
        <w:tab/>
      </w:r>
      <w:r>
        <w:tab/>
      </w:r>
      <w:r>
        <w:tab/>
        <w:t>AP World History</w:t>
      </w:r>
      <w:r>
        <w:tab/>
        <w:t>AP Calculus</w:t>
      </w:r>
      <w:r>
        <w:tab/>
      </w:r>
      <w:r>
        <w:tab/>
      </w:r>
    </w:p>
    <w:p w:rsidR="00DA519E" w:rsidRDefault="00E15C71" w:rsidP="00DA519E">
      <w:pPr>
        <w:ind w:left="720"/>
      </w:pPr>
      <w:r>
        <w:t>AP US Gov’t and Politics</w:t>
      </w:r>
      <w:r>
        <w:tab/>
      </w:r>
      <w:r>
        <w:tab/>
      </w:r>
      <w:r w:rsidR="00DA519E">
        <w:t xml:space="preserve">CHS Physics </w:t>
      </w:r>
      <w:r w:rsidR="00DA519E">
        <w:tab/>
      </w:r>
      <w:r w:rsidR="00DA519E">
        <w:tab/>
        <w:t>CHS Statistics</w:t>
      </w:r>
      <w:r w:rsidR="00DA519E">
        <w:tab/>
      </w:r>
      <w:r w:rsidR="00DA519E">
        <w:tab/>
      </w:r>
    </w:p>
    <w:p w:rsidR="00DA519E" w:rsidRDefault="00E15C71" w:rsidP="00DA519E">
      <w:pPr>
        <w:ind w:left="720"/>
      </w:pPr>
      <w:r>
        <w:t>AP Language and Composition</w:t>
      </w:r>
      <w:r w:rsidR="00DA519E">
        <w:tab/>
        <w:t>AP Literature and Composition</w:t>
      </w:r>
    </w:p>
    <w:p w:rsidR="00DA519E" w:rsidRPr="00DA519E" w:rsidRDefault="00DA519E" w:rsidP="00DA519E">
      <w:pPr>
        <w:spacing w:line="360" w:lineRule="auto"/>
        <w:rPr>
          <w:sz w:val="28"/>
          <w:szCs w:val="28"/>
        </w:rPr>
      </w:pPr>
    </w:p>
    <w:p w:rsidR="00E15C71" w:rsidRDefault="00DA519E" w:rsidP="00DA519E">
      <w:pPr>
        <w:spacing w:line="360" w:lineRule="auto"/>
        <w:rPr>
          <w:sz w:val="28"/>
          <w:szCs w:val="28"/>
        </w:rPr>
      </w:pPr>
      <w:r w:rsidRPr="00DA519E">
        <w:rPr>
          <w:sz w:val="28"/>
          <w:szCs w:val="28"/>
        </w:rPr>
        <w:t>The graphic below shows Beaver Area High School’s AP test scores for students scoring a 3 or higher between 2011 and 2015 as compared to the state and the world.  The reader will notice that Beaver Area High School consistently outperforms state and global test-takers.</w:t>
      </w:r>
    </w:p>
    <w:p w:rsidR="00DA519E" w:rsidRPr="00DA519E" w:rsidRDefault="00DA519E" w:rsidP="00DA519E">
      <w:pPr>
        <w:spacing w:line="360" w:lineRule="auto"/>
        <w:rPr>
          <w:sz w:val="28"/>
          <w:szCs w:val="28"/>
        </w:rPr>
      </w:pPr>
    </w:p>
    <w:p w:rsidR="00E15C71" w:rsidRDefault="00DA519E" w:rsidP="00923B87">
      <w:pPr>
        <w:jc w:val="center"/>
      </w:pPr>
      <w:r>
        <w:rPr>
          <w:noProof/>
        </w:rPr>
        <w:drawing>
          <wp:inline distT="0" distB="0" distL="0" distR="0" wp14:anchorId="6CD713F6" wp14:editId="1225A8A0">
            <wp:extent cx="3960172" cy="3101340"/>
            <wp:effectExtent l="0" t="0" r="254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172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5C71" w:rsidSect="004E2D5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3D"/>
    <w:rsid w:val="00066BB3"/>
    <w:rsid w:val="000B7AE1"/>
    <w:rsid w:val="0034494A"/>
    <w:rsid w:val="0035686D"/>
    <w:rsid w:val="004E2D5D"/>
    <w:rsid w:val="00923B87"/>
    <w:rsid w:val="0093573D"/>
    <w:rsid w:val="00DA519E"/>
    <w:rsid w:val="00E15C71"/>
    <w:rsid w:val="00FB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  <w15:docId w15:val="{716CAB77-7C87-4C58-9E1F-1D26650F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57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3573D"/>
    <w:rPr>
      <w:b/>
      <w:bCs/>
    </w:rPr>
  </w:style>
  <w:style w:type="character" w:styleId="Emphasis">
    <w:name w:val="Emphasis"/>
    <w:basedOn w:val="DefaultParagraphFont"/>
    <w:uiPriority w:val="20"/>
    <w:qFormat/>
    <w:rsid w:val="0093573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3573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3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Rowe</dc:creator>
  <cp:keywords/>
  <dc:description/>
  <cp:lastModifiedBy>Debbie Hindman</cp:lastModifiedBy>
  <cp:revision>2</cp:revision>
  <dcterms:created xsi:type="dcterms:W3CDTF">2016-02-15T18:46:00Z</dcterms:created>
  <dcterms:modified xsi:type="dcterms:W3CDTF">2016-02-15T18:46:00Z</dcterms:modified>
</cp:coreProperties>
</file>